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9B" w:rsidRDefault="00005A4C">
      <w:pPr>
        <w:pStyle w:val="Gvde"/>
        <w:jc w:val="both"/>
        <w:rPr>
          <w:rFonts w:ascii="Times New Roman" w:eastAsia="Times New Roman" w:hAnsi="Times New Roman" w:cs="Times New Roman"/>
          <w:sz w:val="24"/>
          <w:szCs w:val="24"/>
        </w:rPr>
      </w:pPr>
      <w:bookmarkStart w:id="0" w:name="_GoBack"/>
      <w:bookmarkEnd w:id="0"/>
      <w:r>
        <w:rPr>
          <w:rFonts w:ascii="Times New Roman" w:hAnsi="Times New Roman"/>
          <w:sz w:val="24"/>
          <w:szCs w:val="24"/>
        </w:rPr>
        <w:t xml:space="preserve">Dear Mr. President, </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 xml:space="preserve">The decision that Bundestag made about the events happened during the tragic times of World War I caused regret in our nation. As the Turkish Armenians society, we submit our regret to your dignified office as an expression of our heartfelt and sincere feelings. </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 xml:space="preserve">Armenian Patriarchate in Turkey is a religious institution which performs its obligations to the state perfectly and got over the delusion of seeing itself different from the other citizens. Also, its maxim is to express the feelings of Christian-Armenian Turkish citizens, who know how to protect their rights in compliance with law when necessary. The Patriarchate is aware of the fact that some people are not happy with its stable attitude that it maintains by abiding the traditional way. Our late patriarchs not only provided religious services to our community with their statements and constructive attitude, but also put their stamps on the history with their exemplary behaviors, which still guide us today. </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 xml:space="preserve">In this regard, although a parliament, which was formed by the votes of German citizens, has the duty of establishing laws for the peace, prosperity and security of their </w:t>
      </w:r>
      <w:r w:rsidR="00A20B14">
        <w:rPr>
          <w:rFonts w:ascii="Times New Roman" w:hAnsi="Times New Roman"/>
          <w:sz w:val="24"/>
          <w:szCs w:val="24"/>
        </w:rPr>
        <w:t xml:space="preserve">nation, expressed its opinion, </w:t>
      </w:r>
      <w:r>
        <w:rPr>
          <w:rFonts w:ascii="Times New Roman" w:hAnsi="Times New Roman"/>
          <w:sz w:val="24"/>
          <w:szCs w:val="24"/>
        </w:rPr>
        <w:t>it has no right to legalize its decision on behalf of the entire German nation and to consider itself a judge. This is unacceptable.</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Dear Mr. President,</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 xml:space="preserve">Turkish Armenian society are the grandchildren of the people who witnessed those painful and dolorous days. This year, it was stated in your message honoring the memory of Ottoman Armenians: “In accordance with our sense of history and understanding of humanity, we will continue to protect the memory of Ottoman Armenians. We will continue to remind the thousand-years-old common life culture of Turks and Armenians.” Indeed, the Patriarchate who has acted in line with these statements in many occasions will also continue to exhibit this attitude in future. </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 xml:space="preserve">Sliding the role of German Reich over by a few sentences and pointing the Ottoman Turkey as the sole perpetrator is ethically controversial. It is also questionable to what extent this decision expresses the feelings of German citizens. </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 xml:space="preserve">As we stated on number of occasions, using this tragedy that traumatized the Armenian nation in international politics causes sorrow and pain. This resolution and similar resolutions hit us hard. Unfortunately, this historical pain of Armenian nation is considered as a tool in international political arena for accusing and punishing Turkish state and nation. And because of this ugly mentality, sub- and supra-identities of Turkish Armenians are harmed. In fact, we watch the true living scenery through the window opened by the people who are applauding this and similar parliament decisions. Through this view, the ones who are willing to see the truth may realize how Armenian nation has been abused by imperialist powers. </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 xml:space="preserve">Turkish and Armenian peoples have to live together. These two ancient and neighboring peoples shouldn't be driven apart from each other by hatred inciting discourses. Instead of politicizing the history, the aim should be the fellowship and peace. Two neighboring peoples, who have common history and similar traditions, will live together with peace one day, as long as we deem it possible and prevent the unnecessary steps. One day, the two people will grub up the poisonous grass from their lands and sow the seeds of wheat into the purified earth. </w:t>
      </w:r>
      <w:r>
        <w:rPr>
          <w:rFonts w:ascii="Times New Roman" w:hAnsi="Times New Roman"/>
          <w:sz w:val="24"/>
          <w:szCs w:val="24"/>
        </w:rPr>
        <w:lastRenderedPageBreak/>
        <w:t xml:space="preserve">Nonetheless, they will not rest on this. Besides, the two people will share the bread made by those wheats as a symbol of love and friendship. </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In a world where politicians express their opinions about our people's suffering by taking their interests into account, we, as the Patriarchate, will continue to pray for the fellowship of Turkey and Armenia. This attitude is the force of our faith and the expression of our sense of citizenship. On the other hand, we know that some people will react against this attitude of ours. May God take root in the hearts of the citizens of the both countries. May God help the souls who devo</w:t>
      </w:r>
      <w:r w:rsidR="00A20B14">
        <w:rPr>
          <w:rFonts w:ascii="Times New Roman" w:hAnsi="Times New Roman"/>
          <w:sz w:val="24"/>
          <w:szCs w:val="24"/>
        </w:rPr>
        <w:t xml:space="preserve">te themselves to create what is </w:t>
      </w:r>
      <w:r>
        <w:rPr>
          <w:rFonts w:ascii="Times New Roman" w:hAnsi="Times New Roman"/>
          <w:sz w:val="24"/>
          <w:szCs w:val="24"/>
        </w:rPr>
        <w:t>good.</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On this occasion, we once again express our regret and pray to God for bestowing health, success and happiness on you. Also, we pray to God for making the state dignitaries, who work for the good of people, succeed in their services.</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 xml:space="preserve">Cordially, </w:t>
      </w:r>
    </w:p>
    <w:p w:rsidR="00BC359B" w:rsidRDefault="00005A4C">
      <w:pPr>
        <w:pStyle w:val="Gvde"/>
        <w:jc w:val="both"/>
        <w:rPr>
          <w:rFonts w:ascii="Times New Roman" w:eastAsia="Times New Roman" w:hAnsi="Times New Roman" w:cs="Times New Roman"/>
          <w:sz w:val="24"/>
          <w:szCs w:val="24"/>
        </w:rPr>
      </w:pPr>
      <w:r>
        <w:rPr>
          <w:rFonts w:ascii="Times New Roman" w:hAnsi="Times New Roman"/>
          <w:sz w:val="24"/>
          <w:szCs w:val="24"/>
        </w:rPr>
        <w:t>Archbishop Aram Ateşyan</w:t>
      </w:r>
    </w:p>
    <w:p w:rsidR="00BC359B" w:rsidRDefault="00005A4C">
      <w:pPr>
        <w:pStyle w:val="Gvde"/>
        <w:jc w:val="both"/>
      </w:pPr>
      <w:r>
        <w:rPr>
          <w:rFonts w:ascii="Times New Roman" w:hAnsi="Times New Roman"/>
          <w:sz w:val="24"/>
          <w:szCs w:val="24"/>
        </w:rPr>
        <w:t>General Vicar of Armenian Patriarch in Turkey</w:t>
      </w:r>
    </w:p>
    <w:sectPr w:rsidR="00BC359B">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22C" w:rsidRDefault="00BC622C">
      <w:r>
        <w:separator/>
      </w:r>
    </w:p>
  </w:endnote>
  <w:endnote w:type="continuationSeparator" w:id="0">
    <w:p w:rsidR="00BC622C" w:rsidRDefault="00BC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22C" w:rsidRDefault="00BC622C">
      <w:r>
        <w:separator/>
      </w:r>
    </w:p>
  </w:footnote>
  <w:footnote w:type="continuationSeparator" w:id="0">
    <w:p w:rsidR="00BC622C" w:rsidRDefault="00BC6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9B"/>
    <w:rsid w:val="00005A4C"/>
    <w:rsid w:val="001B444A"/>
    <w:rsid w:val="001F406E"/>
    <w:rsid w:val="0031126D"/>
    <w:rsid w:val="00364608"/>
    <w:rsid w:val="00765080"/>
    <w:rsid w:val="00A20B14"/>
    <w:rsid w:val="00B21248"/>
    <w:rsid w:val="00BC359B"/>
    <w:rsid w:val="00BC6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F00BE-C09A-43AA-8846-3B67529C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alkveAltlk">
    <w:name w:val="Başlık ve Altlık"/>
    <w:pPr>
      <w:tabs>
        <w:tab w:val="right" w:pos="9020"/>
      </w:tabs>
    </w:pPr>
    <w:rPr>
      <w:rFonts w:ascii="Helvetica" w:hAnsi="Helvetica" w:cs="Arial Unicode MS"/>
      <w:color w:val="000000"/>
      <w:sz w:val="24"/>
      <w:szCs w:val="24"/>
    </w:rPr>
  </w:style>
  <w:style w:type="paragraph" w:customStyle="1" w:styleId="Gvde">
    <w:name w:val="Gövde"/>
    <w:pPr>
      <w:spacing w:after="160" w:line="259" w:lineRule="auto"/>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1B4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44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 Topçu</dc:creator>
  <cp:lastModifiedBy>Volkan Karagöz</cp:lastModifiedBy>
  <cp:revision>2</cp:revision>
  <dcterms:created xsi:type="dcterms:W3CDTF">2016-06-09T08:20:00Z</dcterms:created>
  <dcterms:modified xsi:type="dcterms:W3CDTF">2016-06-09T08:20:00Z</dcterms:modified>
</cp:coreProperties>
</file>